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4B2BF">
      <w:pPr>
        <w:pStyle w:val="2"/>
        <w:keepNext w:val="0"/>
        <w:keepLines w:val="0"/>
        <w:widowControl/>
        <w:suppressLineNumbers w:val="0"/>
      </w:pPr>
      <w:r>
        <w:rPr>
          <w:rStyle w:val="7"/>
          <w:b/>
        </w:rPr>
        <w:t>Medical-Grade Silicone Overmolding—Sophisticated Protection Meets Comfort</w:t>
      </w:r>
    </w:p>
    <w:p w14:paraId="13D7E061">
      <w:pPr>
        <w:pStyle w:val="4"/>
        <w:keepNext w:val="0"/>
        <w:keepLines w:val="0"/>
        <w:widowControl/>
        <w:suppressLineNumbers w:val="0"/>
      </w:pPr>
      <w:r>
        <w:t xml:space="preserve">At SiliconePlus (siliconeplus.net), we specialize in </w:t>
      </w:r>
      <w:r>
        <w:rPr>
          <w:rStyle w:val="7"/>
        </w:rPr>
        <w:t>Medical Grade Silicone Overmolding</w:t>
      </w:r>
      <w:r>
        <w:t>, combining expert craftsmanship with biocompatible materials to elevate medical device performance and safety.</w:t>
      </w:r>
    </w:p>
    <w:p w14:paraId="0E2B4D47">
      <w:pPr>
        <w:pStyle w:val="3"/>
        <w:keepNext w:val="0"/>
        <w:keepLines w:val="0"/>
        <w:widowControl/>
        <w:suppressLineNumbers w:val="0"/>
      </w:pPr>
      <w:r>
        <w:t>Why Choose Our Medical-Grade Overmolding Solutions?</w:t>
      </w:r>
    </w:p>
    <w:p w14:paraId="42A4E084">
      <w:pPr>
        <w:pStyle w:val="4"/>
        <w:keepNext w:val="0"/>
        <w:keepLines w:val="0"/>
        <w:widowControl/>
        <w:suppressLineNumbers w:val="0"/>
      </w:pPr>
      <w:r>
        <w:rPr>
          <w:rStyle w:val="7"/>
          <w:rFonts w:ascii="Times New Roman" w:hAnsi="Times New Roman" w:eastAsia="宋体" w:cs="Times New Roman"/>
        </w:rPr>
        <w:t>Premium Medical-Grade Silicone: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t>We utilize high-softness silicone that adheres to stringent medical standards—offering flexibility, hypoallergenic comfort, and dependable protection.</w:t>
      </w:r>
      <w:bookmarkStart w:id="0" w:name="_GoBack"/>
      <w:bookmarkEnd w:id="0"/>
    </w:p>
    <w:p w14:paraId="4ACEBD9D"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Integrated Overmolding Technology</w:t>
      </w:r>
      <w:r>
        <w:t>: Capable of seamlessly bonding silicone with FPC (Flexible Printed Circuit), plastics, metals, or other components, ensuring robust performance and clean assembly.</w:t>
      </w:r>
    </w:p>
    <w:p w14:paraId="71A67B96"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Proven Oil-Free Bonding Process</w:t>
      </w:r>
      <w:r>
        <w:t>: We’ve devised specialized injection molding procedures that deliver flawless overmolding—no bubbles, no delamination—using tailored pressure and temperature control to ensure seamless encapsulation.</w:t>
      </w:r>
    </w:p>
    <w:p w14:paraId="0259F514"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Application Success Stories</w:t>
      </w:r>
      <w:r>
        <w:t>:</w:t>
      </w:r>
    </w:p>
    <w:p w14:paraId="5A579DAB"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ECG Monitoring Patch</w:t>
      </w:r>
      <w:r>
        <w:t>: Overmolded flexible circuits with medical-grade silicone, achieving excellent reception by clinicians and end users.</w:t>
      </w:r>
    </w:p>
    <w:p w14:paraId="60656086"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Waterproof Automotive Connectors</w:t>
      </w:r>
      <w:r>
        <w:t>: Enhanced 3C components from IP65 to IP67, offering reliable performance in harsh environments.</w:t>
      </w:r>
    </w:p>
    <w:p w14:paraId="40A51B84"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High-End Beauty Equipment</w:t>
      </w:r>
      <w:r>
        <w:t>: Created soft, skin-safe silicone shells with antibacterial properties—meeting both aesthetic and functional needs.</w:t>
      </w:r>
      <w:r>
        <w:br w:type="textWrapping"/>
      </w:r>
    </w:p>
    <w:p w14:paraId="29520777">
      <w:pPr>
        <w:pStyle w:val="4"/>
        <w:keepNext w:val="0"/>
        <w:keepLines w:val="0"/>
        <w:widowControl/>
        <w:suppressLineNumbers w:val="0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Key Benefits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tbl>
      <w:tblPr>
        <w:tblW w:w="902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4"/>
        <w:gridCol w:w="5677"/>
      </w:tblGrid>
      <w:tr w14:paraId="68FB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3299" w:type="dxa"/>
            <w:shd w:val="clear"/>
            <w:vAlign w:val="center"/>
          </w:tcPr>
          <w:p w14:paraId="795FC9E7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Advantage</w:t>
            </w:r>
          </w:p>
        </w:tc>
        <w:tc>
          <w:tcPr>
            <w:tcW w:w="5632" w:type="dxa"/>
            <w:shd w:val="clear"/>
            <w:vAlign w:val="center"/>
          </w:tcPr>
          <w:p w14:paraId="6E8F2799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What It Delivers</w:t>
            </w:r>
          </w:p>
        </w:tc>
      </w:tr>
      <w:tr w14:paraId="38B6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99" w:type="dxa"/>
            <w:shd w:val="clear"/>
            <w:vAlign w:val="center"/>
          </w:tcPr>
          <w:p w14:paraId="4E68F2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Biocompatibility &amp; Safety</w:t>
            </w:r>
          </w:p>
        </w:tc>
        <w:tc>
          <w:tcPr>
            <w:tcW w:w="5632" w:type="dxa"/>
            <w:shd w:val="clear"/>
            <w:vAlign w:val="center"/>
          </w:tcPr>
          <w:p w14:paraId="03BA87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Meets medical-grade standards.</w:t>
            </w:r>
          </w:p>
        </w:tc>
      </w:tr>
      <w:tr w14:paraId="47F1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99" w:type="dxa"/>
            <w:shd w:val="clear"/>
            <w:vAlign w:val="center"/>
          </w:tcPr>
          <w:p w14:paraId="37F4DA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Durability &amp; Waterproofing</w:t>
            </w:r>
          </w:p>
        </w:tc>
        <w:tc>
          <w:tcPr>
            <w:tcW w:w="5632" w:type="dxa"/>
            <w:shd w:val="clear"/>
            <w:vAlign w:val="center"/>
          </w:tcPr>
          <w:p w14:paraId="239A8A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IP67-rated protection for tough conditions.</w:t>
            </w:r>
          </w:p>
        </w:tc>
      </w:tr>
      <w:tr w14:paraId="32E0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99" w:type="dxa"/>
            <w:shd w:val="clear"/>
            <w:vAlign w:val="center"/>
          </w:tcPr>
          <w:p w14:paraId="1AEBB0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Comfort &amp; Ergonomics</w:t>
            </w:r>
          </w:p>
        </w:tc>
        <w:tc>
          <w:tcPr>
            <w:tcW w:w="5632" w:type="dxa"/>
            <w:shd w:val="clear"/>
            <w:vAlign w:val="center"/>
          </w:tcPr>
          <w:p w14:paraId="7E47A9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Soft-touch designs enhance user experience.</w:t>
            </w:r>
          </w:p>
        </w:tc>
      </w:tr>
      <w:tr w14:paraId="101E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99" w:type="dxa"/>
            <w:shd w:val="clear"/>
            <w:vAlign w:val="center"/>
          </w:tcPr>
          <w:p w14:paraId="5B6465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Precision &amp; Quality</w:t>
            </w:r>
          </w:p>
        </w:tc>
        <w:tc>
          <w:tcPr>
            <w:tcW w:w="5632" w:type="dxa"/>
            <w:shd w:val="clear"/>
            <w:vAlign w:val="center"/>
          </w:tcPr>
          <w:p w14:paraId="1173EB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Bubble-free, cohesive overmolds — unmatched fit.</w:t>
            </w:r>
          </w:p>
        </w:tc>
      </w:tr>
      <w:tr w14:paraId="13BB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99" w:type="dxa"/>
            <w:shd w:val="clear"/>
            <w:vAlign w:val="center"/>
          </w:tcPr>
          <w:p w14:paraId="17E168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Cross-Material Bonding</w:t>
            </w:r>
          </w:p>
        </w:tc>
        <w:tc>
          <w:tcPr>
            <w:tcW w:w="5632" w:type="dxa"/>
            <w:shd w:val="clear"/>
            <w:vAlign w:val="center"/>
          </w:tcPr>
          <w:p w14:paraId="216F65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Seamless integration with circuits, metals, etc.</w:t>
            </w:r>
          </w:p>
        </w:tc>
      </w:tr>
    </w:tbl>
    <w:p w14:paraId="20B230A5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</w:p>
    <w:p w14:paraId="0983863B">
      <w:pPr>
        <w:pStyle w:val="3"/>
        <w:keepNext w:val="0"/>
        <w:keepLines w:val="0"/>
        <w:widowControl/>
        <w:suppressLineNumbers w:val="0"/>
        <w:rPr>
          <w:rFonts w:hint="eastAsia" w:eastAsia="宋体"/>
          <w:lang w:val="en-US" w:eastAsia="zh-CN"/>
        </w:rPr>
      </w:pPr>
      <w:r>
        <w:rPr>
          <w:rStyle w:val="7"/>
          <w:b/>
        </w:rPr>
        <w:t>Summary</w:t>
      </w:r>
      <w:r>
        <w:rPr>
          <w:rStyle w:val="7"/>
          <w:rFonts w:hint="eastAsia"/>
          <w:b/>
          <w:lang w:val="en-US" w:eastAsia="zh-CN"/>
        </w:rPr>
        <w:t>:</w:t>
      </w:r>
    </w:p>
    <w:p w14:paraId="3958D38C">
      <w:pPr>
        <w:pStyle w:val="4"/>
        <w:keepNext w:val="0"/>
        <w:keepLines w:val="0"/>
        <w:widowControl/>
        <w:suppressLineNumbers w:val="0"/>
      </w:pPr>
      <w:r>
        <w:t>SiliconePlus’s medical-grade overmolding combines top-tier materials and engineering to deliver safe, durable, and elegant solutions—from ECG patches to waterproof connectors. Our industry-proven process ensures reliable performance across sectors, including healthcare, beauty, and automotive.</w:t>
      </w:r>
    </w:p>
    <w:p w14:paraId="1DF4745D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</w:p>
    <w:p w14:paraId="3A199D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4799A"/>
    <w:rsid w:val="27C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2025-08-09T06:32:00Z</dcterms:created>
  <dc:creator>WPS_1659489958</dc:creator>
  <cp:lastModifiedBy>WPS_1659489958</cp:lastModifiedBy>
  <dcterms:modified xsi:type="dcterms:W3CDTF">2025-08-09T06:38:46Z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A1377EC183EF439FA01E43C636F80F7B_11</vt:lpwstr>
  </property>
  <property fmtid="{D5CDD505-2E9C-101B-9397-08002B2CF9AE}" pid="4" name="KSOTemplateDocerSaveRecord">
    <vt:lpwstr>eyJoZGlkIjoiNGM2Y2M1YmVjNDc5MjU5MGU4ZGQ1MzAwYzhiMTdkNTciLCJ1c2VySWQiOiIxMzk2MjE5NjcxIn0=</vt:lpwstr>
  </property>
</Properties>
</file>